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25F11" w14:textId="31C20DAA" w:rsidR="008827A1" w:rsidRPr="00FF6483" w:rsidRDefault="008827A1" w:rsidP="00A03B8B">
      <w:pPr>
        <w:rPr>
          <w:b/>
          <w:bCs/>
        </w:rPr>
      </w:pPr>
      <w:r w:rsidRPr="00FF6483">
        <w:rPr>
          <w:b/>
          <w:bCs/>
        </w:rPr>
        <w:t>Persbericht/nieuwsbericht op de IPF/TAF site</w:t>
      </w:r>
      <w:r>
        <w:rPr>
          <w:b/>
          <w:bCs/>
        </w:rPr>
        <w:t xml:space="preserve">, </w:t>
      </w:r>
      <w:r w:rsidR="00C05B98">
        <w:rPr>
          <w:b/>
          <w:bCs/>
        </w:rPr>
        <w:t>P</w:t>
      </w:r>
      <w:r>
        <w:rPr>
          <w:b/>
          <w:bCs/>
        </w:rPr>
        <w:t xml:space="preserve">rovincie Fryslân </w:t>
      </w:r>
      <w:r w:rsidRPr="00FF6483">
        <w:rPr>
          <w:b/>
          <w:bCs/>
        </w:rPr>
        <w:t xml:space="preserve">en socials </w:t>
      </w:r>
    </w:p>
    <w:p w14:paraId="2C15B76A" w14:textId="77777777" w:rsidR="008827A1" w:rsidRPr="007140EA" w:rsidRDefault="008827A1" w:rsidP="00A03B8B">
      <w:r w:rsidRPr="004B6CFE">
        <w:t>28 december 2022</w:t>
      </w:r>
    </w:p>
    <w:p w14:paraId="582A25BD" w14:textId="77777777" w:rsidR="008827A1" w:rsidRDefault="008827A1" w:rsidP="00A03B8B"/>
    <w:p w14:paraId="63F6A165" w14:textId="07C063C5" w:rsidR="008827A1" w:rsidRPr="00E82615" w:rsidRDefault="008827A1" w:rsidP="004B6CFE">
      <w:pPr>
        <w:jc w:val="center"/>
        <w:rPr>
          <w:b/>
          <w:bCs/>
          <w:sz w:val="36"/>
          <w:szCs w:val="36"/>
        </w:rPr>
      </w:pPr>
      <w:r w:rsidRPr="00E82615">
        <w:rPr>
          <w:b/>
          <w:bCs/>
          <w:sz w:val="36"/>
          <w:szCs w:val="36"/>
        </w:rPr>
        <w:t xml:space="preserve">Toerisme Challenge 2023 stimuleert </w:t>
      </w:r>
      <w:r>
        <w:rPr>
          <w:b/>
          <w:bCs/>
          <w:sz w:val="36"/>
          <w:szCs w:val="36"/>
        </w:rPr>
        <w:t xml:space="preserve">samenwerkende </w:t>
      </w:r>
      <w:r w:rsidRPr="00E82615">
        <w:rPr>
          <w:b/>
          <w:bCs/>
          <w:sz w:val="36"/>
          <w:szCs w:val="36"/>
        </w:rPr>
        <w:t>initiatie</w:t>
      </w:r>
      <w:r>
        <w:rPr>
          <w:b/>
          <w:bCs/>
          <w:sz w:val="36"/>
          <w:szCs w:val="36"/>
        </w:rPr>
        <w:t xml:space="preserve">ven </w:t>
      </w:r>
      <w:r w:rsidRPr="00E82615">
        <w:rPr>
          <w:b/>
          <w:bCs/>
          <w:sz w:val="36"/>
          <w:szCs w:val="36"/>
        </w:rPr>
        <w:t>van onderop</w:t>
      </w:r>
    </w:p>
    <w:p w14:paraId="079A8273" w14:textId="43168A6B" w:rsidR="008827A1" w:rsidRDefault="008827A1" w:rsidP="00A03B8B">
      <w:pPr>
        <w:rPr>
          <w:b/>
          <w:bCs/>
        </w:rPr>
      </w:pPr>
    </w:p>
    <w:p w14:paraId="52C9162B" w14:textId="07644DA9" w:rsidR="008827A1" w:rsidRDefault="008827A1" w:rsidP="00A03B8B">
      <w:pPr>
        <w:rPr>
          <w:b/>
          <w:bCs/>
        </w:rPr>
      </w:pPr>
    </w:p>
    <w:p w14:paraId="2E03FE4C" w14:textId="0C55087E" w:rsidR="008827A1" w:rsidRDefault="008827A1" w:rsidP="00A03B8B">
      <w:pPr>
        <w:rPr>
          <w:i/>
          <w:iCs/>
        </w:rPr>
      </w:pPr>
      <w:r w:rsidRPr="00A03B8B">
        <w:rPr>
          <w:i/>
          <w:iCs/>
        </w:rPr>
        <w:t xml:space="preserve">Op verzoek van de </w:t>
      </w:r>
      <w:r w:rsidR="00F14776">
        <w:rPr>
          <w:i/>
          <w:iCs/>
        </w:rPr>
        <w:t>P</w:t>
      </w:r>
      <w:r w:rsidRPr="00A03B8B">
        <w:rPr>
          <w:i/>
          <w:iCs/>
        </w:rPr>
        <w:t>rovincie Frysl</w:t>
      </w:r>
      <w:r w:rsidR="00F14776">
        <w:rPr>
          <w:i/>
          <w:iCs/>
        </w:rPr>
        <w:t>â</w:t>
      </w:r>
      <w:r w:rsidRPr="00A03B8B">
        <w:rPr>
          <w:i/>
          <w:iCs/>
        </w:rPr>
        <w:t>n gaat het Innovatiepact Fryslân een actieprogramma voor de Gastvrijheidssector 2023 uitvoeren</w:t>
      </w:r>
      <w:r w:rsidR="000348AE" w:rsidRPr="00A03B8B">
        <w:rPr>
          <w:i/>
          <w:iCs/>
        </w:rPr>
        <w:t xml:space="preserve"> waarbij de dagelijkse begeleiding berust bij het projectbureau Toerisme Challenge 2023.</w:t>
      </w:r>
    </w:p>
    <w:p w14:paraId="75908E4D" w14:textId="77777777" w:rsidR="00A03B8B" w:rsidRPr="00A03B8B" w:rsidRDefault="00A03B8B" w:rsidP="00A03B8B">
      <w:pPr>
        <w:rPr>
          <w:b/>
          <w:bCs/>
          <w:i/>
          <w:iCs/>
        </w:rPr>
      </w:pPr>
    </w:p>
    <w:p w14:paraId="710A99A4" w14:textId="5DCA8706" w:rsidR="008827A1" w:rsidRDefault="008827A1" w:rsidP="00A03B8B">
      <w:r>
        <w:t xml:space="preserve">Een concreet programma dat ondernemers </w:t>
      </w:r>
      <w:r w:rsidR="00522F16">
        <w:t>samen met inwoners</w:t>
      </w:r>
      <w:r w:rsidR="00EE7320">
        <w:t xml:space="preserve"> </w:t>
      </w:r>
      <w:r>
        <w:t xml:space="preserve">helpt om (nieuwe) bottom-up samenwerkingsinitiatieven in de sector te ondersteunen, aan te jagen en te faciliteren richting uitvoering. </w:t>
      </w:r>
      <w:r w:rsidR="00BD2FDB">
        <w:t>S</w:t>
      </w:r>
      <w:r>
        <w:t xml:space="preserve">amenwerkingsprojecten van, voor en door ondernemers </w:t>
      </w:r>
      <w:r w:rsidR="00EE7320">
        <w:t xml:space="preserve">(evt. samen met inwoners) </w:t>
      </w:r>
      <w:r>
        <w:t>die een steuntje in de rug kunnen gebruiken om van idee tot uitvoering te komen.</w:t>
      </w:r>
      <w:r w:rsidR="007D6670">
        <w:t xml:space="preserve"> </w:t>
      </w:r>
      <w:r>
        <w:t>Vanaf 2 januari kunnen samenwerkende bedrijven en organisaties zich melden bij het projectbureau.</w:t>
      </w:r>
      <w:r w:rsidR="00AC31CC">
        <w:t xml:space="preserve"> Zij </w:t>
      </w:r>
      <w:r>
        <w:t>kunnen rekenen op ondersteuning</w:t>
      </w:r>
      <w:r w:rsidR="00AC31CC">
        <w:t xml:space="preserve"> </w:t>
      </w:r>
      <w:r>
        <w:t>van experts op het gebied van idee</w:t>
      </w:r>
      <w:r w:rsidR="00BD2FDB">
        <w:t xml:space="preserve"> </w:t>
      </w:r>
      <w:r>
        <w:t xml:space="preserve">ontwikkeling, organisatie/samenwerking en financiering van (nieuwe) product-markcombinaties. </w:t>
      </w:r>
    </w:p>
    <w:p w14:paraId="6A006391" w14:textId="77777777" w:rsidR="004B6CFE" w:rsidRDefault="004B6CFE" w:rsidP="00A03B8B"/>
    <w:p w14:paraId="41E7ABA1" w14:textId="6F6FCFDC" w:rsidR="00AC31CC" w:rsidRDefault="00BD2FDB" w:rsidP="00A03B8B">
      <w:r>
        <w:t xml:space="preserve">Om mee te doen aan het programma moet men </w:t>
      </w:r>
      <w:r w:rsidR="000348AE">
        <w:t xml:space="preserve">wel </w:t>
      </w:r>
      <w:r>
        <w:t xml:space="preserve">aan een aantal voorwaarden voldoen zoals </w:t>
      </w:r>
      <w:r w:rsidR="008827A1">
        <w:t>maatschappelijke impact op de brede welvaart</w:t>
      </w:r>
      <w:r w:rsidR="00AC31CC">
        <w:t xml:space="preserve">, </w:t>
      </w:r>
      <w:r w:rsidR="008827A1">
        <w:t>innovati</w:t>
      </w:r>
      <w:r w:rsidR="000348AE">
        <w:t>viteit</w:t>
      </w:r>
      <w:r w:rsidR="008827A1">
        <w:t xml:space="preserve">, samenwerking </w:t>
      </w:r>
      <w:r w:rsidR="000348AE">
        <w:t xml:space="preserve">zoeken </w:t>
      </w:r>
      <w:r w:rsidR="008827A1">
        <w:t>met</w:t>
      </w:r>
      <w:r w:rsidR="00AC31CC">
        <w:t>,</w:t>
      </w:r>
      <w:r w:rsidR="008827A1">
        <w:t xml:space="preserve"> voor en door ondernemers uit andere sectoren</w:t>
      </w:r>
      <w:r w:rsidR="00AC31CC">
        <w:t xml:space="preserve">. Daarnaast telt </w:t>
      </w:r>
      <w:r w:rsidR="008827A1">
        <w:t xml:space="preserve">het multipliereffect, </w:t>
      </w:r>
      <w:r w:rsidR="00AC31CC">
        <w:t xml:space="preserve">de </w:t>
      </w:r>
      <w:r w:rsidR="008827A1">
        <w:t xml:space="preserve">culturele waarde, biodiversiteit, erfgoed en </w:t>
      </w:r>
      <w:r w:rsidR="00AC31CC">
        <w:t>een</w:t>
      </w:r>
      <w:r w:rsidR="008827A1">
        <w:t xml:space="preserve"> brede impact op het gebied. </w:t>
      </w:r>
    </w:p>
    <w:p w14:paraId="6A550783" w14:textId="0F643AB3" w:rsidR="000C18FF" w:rsidRDefault="008827A1" w:rsidP="00A03B8B">
      <w:r>
        <w:t xml:space="preserve">De impact van het initiatief op de ‘brede welvaart’ en innovatie </w:t>
      </w:r>
      <w:r w:rsidR="00BD2FDB">
        <w:t xml:space="preserve">moet kunnen </w:t>
      </w:r>
      <w:r>
        <w:t xml:space="preserve">worden aangetoond </w:t>
      </w:r>
      <w:r w:rsidR="00AC31CC">
        <w:t xml:space="preserve">en </w:t>
      </w:r>
      <w:r>
        <w:t xml:space="preserve">is bepalend voor selectie door een onafhankelijke Raad van Advies. </w:t>
      </w:r>
    </w:p>
    <w:p w14:paraId="3EB52363" w14:textId="00A92C2E" w:rsidR="008827A1" w:rsidRDefault="000C18FF" w:rsidP="00A03B8B">
      <w:r>
        <w:t xml:space="preserve">Vervolgens begeleidt </w:t>
      </w:r>
      <w:r w:rsidR="008827A1">
        <w:t>het projectbureau de in</w:t>
      </w:r>
      <w:r w:rsidR="00AC31CC">
        <w:t>itiatieven</w:t>
      </w:r>
      <w:r w:rsidR="008827A1">
        <w:t xml:space="preserve"> verder </w:t>
      </w:r>
      <w:r>
        <w:t xml:space="preserve">bij </w:t>
      </w:r>
      <w:r w:rsidR="008827A1">
        <w:t>financiering en inzet van experts.</w:t>
      </w:r>
    </w:p>
    <w:p w14:paraId="16401C10" w14:textId="77777777" w:rsidR="000C18FF" w:rsidRDefault="000C18FF" w:rsidP="00A03B8B"/>
    <w:p w14:paraId="461B5BB7" w14:textId="5FD9C6E6" w:rsidR="008827A1" w:rsidRDefault="000C18FF" w:rsidP="00A03B8B">
      <w:r>
        <w:t>H</w:t>
      </w:r>
      <w:r w:rsidR="008827A1">
        <w:t>et projectbureau Toerisme Challenge</w:t>
      </w:r>
      <w:r>
        <w:t xml:space="preserve"> stelt zich tot doel </w:t>
      </w:r>
      <w:r w:rsidR="008827A1">
        <w:t xml:space="preserve">om eind 2023 een vijftal Friese initiatieven te </w:t>
      </w:r>
      <w:r w:rsidR="00BD2FDB">
        <w:t xml:space="preserve">helpen </w:t>
      </w:r>
      <w:r w:rsidR="008827A1">
        <w:t xml:space="preserve">ontwikkelen en richting uitvoering te brengen. </w:t>
      </w:r>
    </w:p>
    <w:p w14:paraId="4AD53A87" w14:textId="77777777" w:rsidR="00BD2FDB" w:rsidRDefault="00BD2FDB" w:rsidP="00A03B8B"/>
    <w:p w14:paraId="229A51A6" w14:textId="5F90A34A" w:rsidR="008827A1" w:rsidRDefault="008827A1" w:rsidP="00A03B8B">
      <w:r>
        <w:t xml:space="preserve">Het Toerisme Challenge 2023 projectbureau valt onder Innovatiepact Fryslân en is mogelijk gemaakt door de Provincie Fryslân. </w:t>
      </w:r>
    </w:p>
    <w:p w14:paraId="153B22CD" w14:textId="77777777" w:rsidR="008827A1" w:rsidRDefault="008827A1" w:rsidP="00A03B8B"/>
    <w:p w14:paraId="371EBB90" w14:textId="3B98ACF7" w:rsidR="008827A1" w:rsidRDefault="004B6CFE" w:rsidP="00A03B8B">
      <w:r>
        <w:t>_________________________________________________________________________</w:t>
      </w:r>
    </w:p>
    <w:p w14:paraId="310E5B81" w14:textId="3DAADF8D" w:rsidR="008827A1" w:rsidRPr="004B6CFE" w:rsidRDefault="008827A1" w:rsidP="00A03B8B">
      <w:pPr>
        <w:rPr>
          <w:sz w:val="18"/>
          <w:szCs w:val="18"/>
        </w:rPr>
      </w:pPr>
      <w:r w:rsidRPr="004B6CFE">
        <w:rPr>
          <w:sz w:val="18"/>
          <w:szCs w:val="18"/>
        </w:rPr>
        <w:t xml:space="preserve">Voor meer informatie </w:t>
      </w:r>
      <w:hyperlink r:id="rId4" w:history="1">
        <w:r w:rsidR="004B6CFE" w:rsidRPr="004B6CFE">
          <w:rPr>
            <w:rStyle w:val="Hyperlink"/>
            <w:sz w:val="18"/>
            <w:szCs w:val="18"/>
          </w:rPr>
          <w:t>https://www.taf.frl/toerisme-challenge-2023/</w:t>
        </w:r>
      </w:hyperlink>
      <w:r w:rsidR="004B6CFE" w:rsidRPr="004B6CFE">
        <w:rPr>
          <w:sz w:val="18"/>
          <w:szCs w:val="18"/>
        </w:rPr>
        <w:t xml:space="preserve"> Vragen? </w:t>
      </w:r>
      <w:r w:rsidR="004B6CFE">
        <w:rPr>
          <w:sz w:val="18"/>
          <w:szCs w:val="18"/>
        </w:rPr>
        <w:t xml:space="preserve">Neem contact op met </w:t>
      </w:r>
      <w:r w:rsidR="004B6CFE" w:rsidRPr="004B6CFE">
        <w:rPr>
          <w:sz w:val="18"/>
          <w:szCs w:val="18"/>
        </w:rPr>
        <w:t xml:space="preserve">Marjan Soepboer programmamanager Toerisme Alliantie Friesland; 06-21625681 of </w:t>
      </w:r>
      <w:hyperlink r:id="rId5" w:history="1">
        <w:r w:rsidR="004B6CFE" w:rsidRPr="004B6CFE">
          <w:rPr>
            <w:rStyle w:val="Hyperlink"/>
            <w:sz w:val="18"/>
            <w:szCs w:val="18"/>
          </w:rPr>
          <w:t>marjansoepboer@ynbusiness.nl</w:t>
        </w:r>
      </w:hyperlink>
    </w:p>
    <w:p w14:paraId="7B077E76" w14:textId="77777777" w:rsidR="004B6CFE" w:rsidRDefault="004B6CFE" w:rsidP="00A03B8B"/>
    <w:p w14:paraId="56D1A0E6" w14:textId="77777777" w:rsidR="008827A1" w:rsidRDefault="008827A1" w:rsidP="00A03B8B"/>
    <w:p w14:paraId="6F8DDE04" w14:textId="77777777" w:rsidR="008827A1" w:rsidRDefault="008827A1" w:rsidP="00A03B8B">
      <w:pPr>
        <w:rPr>
          <w:rFonts w:asciiTheme="majorHAnsi" w:eastAsia="Times New Roman" w:hAnsiTheme="majorHAnsi" w:cstheme="majorHAnsi"/>
          <w:b/>
          <w:bCs/>
          <w:sz w:val="24"/>
          <w:szCs w:val="24"/>
        </w:rPr>
      </w:pPr>
    </w:p>
    <w:p w14:paraId="66B75CFD" w14:textId="77777777" w:rsidR="008827A1" w:rsidRDefault="008827A1" w:rsidP="00A03B8B">
      <w:pPr>
        <w:rPr>
          <w:rFonts w:asciiTheme="majorHAnsi" w:eastAsia="Times New Roman" w:hAnsiTheme="majorHAnsi" w:cstheme="majorHAnsi"/>
          <w:b/>
          <w:bCs/>
          <w:sz w:val="24"/>
          <w:szCs w:val="24"/>
        </w:rPr>
      </w:pPr>
    </w:p>
    <w:p w14:paraId="32329F19" w14:textId="77777777" w:rsidR="008827A1" w:rsidRDefault="008827A1" w:rsidP="00A03B8B">
      <w:pPr>
        <w:rPr>
          <w:rFonts w:asciiTheme="majorHAnsi" w:eastAsia="Times New Roman" w:hAnsiTheme="majorHAnsi" w:cstheme="majorHAnsi"/>
          <w:b/>
          <w:bCs/>
          <w:sz w:val="24"/>
          <w:szCs w:val="24"/>
        </w:rPr>
      </w:pPr>
    </w:p>
    <w:p w14:paraId="58B8EC95" w14:textId="77777777" w:rsidR="00262E80" w:rsidRDefault="00262E80" w:rsidP="00A03B8B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262E80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E80"/>
    <w:rsid w:val="000348AE"/>
    <w:rsid w:val="000534DA"/>
    <w:rsid w:val="000C18FF"/>
    <w:rsid w:val="00262E80"/>
    <w:rsid w:val="002D10A5"/>
    <w:rsid w:val="004B6CFE"/>
    <w:rsid w:val="004F1552"/>
    <w:rsid w:val="00522F16"/>
    <w:rsid w:val="005A25DD"/>
    <w:rsid w:val="005A5C62"/>
    <w:rsid w:val="006568D7"/>
    <w:rsid w:val="006D0151"/>
    <w:rsid w:val="00776ED8"/>
    <w:rsid w:val="007D6670"/>
    <w:rsid w:val="008827A1"/>
    <w:rsid w:val="00983C94"/>
    <w:rsid w:val="009D4390"/>
    <w:rsid w:val="00A03B8B"/>
    <w:rsid w:val="00A80D01"/>
    <w:rsid w:val="00AC31CC"/>
    <w:rsid w:val="00BA773E"/>
    <w:rsid w:val="00BD2FDB"/>
    <w:rsid w:val="00C05B98"/>
    <w:rsid w:val="00C93262"/>
    <w:rsid w:val="00D54EAA"/>
    <w:rsid w:val="00DD5DA7"/>
    <w:rsid w:val="00E11177"/>
    <w:rsid w:val="00E62DDC"/>
    <w:rsid w:val="00EE7320"/>
    <w:rsid w:val="00F14776"/>
    <w:rsid w:val="00F55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407F7"/>
  <w15:docId w15:val="{39BC2A04-85E0-4E2B-97D8-55088FB33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nl" w:eastAsia="nl-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kstopmerking">
    <w:name w:val="annotation text"/>
    <w:basedOn w:val="Standaard"/>
    <w:link w:val="Tekstopmerking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Pr>
      <w:sz w:val="20"/>
      <w:szCs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Pr>
      <w:sz w:val="16"/>
      <w:szCs w:val="16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A5C6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A5C62"/>
    <w:rPr>
      <w:b/>
      <w:bCs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4B6CFE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B6C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2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jansoepboer@ynbusiness.nl" TargetMode="External"/><Relationship Id="rId4" Type="http://schemas.openxmlformats.org/officeDocument/2006/relationships/hyperlink" Target="https://www.taf.frl/toerisme-challenge-202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van Oene | Ynbusiness</dc:creator>
  <cp:lastModifiedBy>Livia Westgeest | Ynbusiness</cp:lastModifiedBy>
  <cp:revision>4</cp:revision>
  <dcterms:created xsi:type="dcterms:W3CDTF">2022-12-27T15:22:00Z</dcterms:created>
  <dcterms:modified xsi:type="dcterms:W3CDTF">2022-12-27T15:23:00Z</dcterms:modified>
</cp:coreProperties>
</file>